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5C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ind w:right="282" w:firstLine="5387"/>
        <w:jc w:val="both"/>
        <w:outlineLvl w:val="0"/>
        <w:rPr>
          <w:sz w:val="24"/>
        </w:rPr>
      </w:pPr>
      <w:r>
        <w:rPr>
          <w:sz w:val="24"/>
        </w:rPr>
        <w:t xml:space="preserve">Приложение </w:t>
      </w:r>
    </w:p>
    <w:p w:rsidR="00E3525C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outlineLvl w:val="0"/>
        <w:rPr>
          <w:sz w:val="24"/>
        </w:rPr>
      </w:pPr>
    </w:p>
    <w:p w:rsidR="00E3525C" w:rsidRPr="00211320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outlineLvl w:val="0"/>
        <w:rPr>
          <w:sz w:val="24"/>
        </w:rPr>
      </w:pPr>
      <w:r w:rsidRPr="00211320">
        <w:rPr>
          <w:sz w:val="24"/>
        </w:rPr>
        <w:t>УТВЕРЖДЕНА</w:t>
      </w:r>
    </w:p>
    <w:p w:rsidR="00E3525C" w:rsidRPr="00211320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rPr>
          <w:sz w:val="24"/>
        </w:rPr>
      </w:pPr>
      <w:r>
        <w:rPr>
          <w:sz w:val="24"/>
        </w:rPr>
        <w:t>п</w:t>
      </w:r>
      <w:r w:rsidRPr="00211320">
        <w:rPr>
          <w:sz w:val="24"/>
        </w:rPr>
        <w:t xml:space="preserve">остановлением администрации </w:t>
      </w:r>
    </w:p>
    <w:p w:rsidR="00E3525C" w:rsidRPr="00211320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rPr>
          <w:sz w:val="24"/>
        </w:rPr>
      </w:pPr>
      <w:r w:rsidRPr="00211320">
        <w:rPr>
          <w:sz w:val="24"/>
        </w:rPr>
        <w:t xml:space="preserve">Тужинского муниципального </w:t>
      </w:r>
      <w:r>
        <w:rPr>
          <w:sz w:val="24"/>
        </w:rPr>
        <w:t xml:space="preserve"> </w:t>
      </w:r>
    </w:p>
    <w:p w:rsidR="00E3525C" w:rsidRPr="00211320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rPr>
          <w:sz w:val="24"/>
        </w:rPr>
      </w:pPr>
      <w:r>
        <w:rPr>
          <w:sz w:val="24"/>
        </w:rPr>
        <w:t xml:space="preserve">района </w:t>
      </w:r>
      <w:r w:rsidRPr="00211320">
        <w:rPr>
          <w:sz w:val="24"/>
        </w:rPr>
        <w:t xml:space="preserve">от </w:t>
      </w:r>
      <w:r>
        <w:rPr>
          <w:sz w:val="24"/>
          <w:u w:val="single"/>
        </w:rPr>
        <w:t>09.10.2017</w:t>
      </w:r>
      <w:r w:rsidRPr="00211320">
        <w:rPr>
          <w:sz w:val="24"/>
        </w:rPr>
        <w:t xml:space="preserve"> N </w:t>
      </w:r>
      <w:r>
        <w:rPr>
          <w:sz w:val="24"/>
          <w:u w:val="single"/>
        </w:rPr>
        <w:t>387</w:t>
      </w:r>
    </w:p>
    <w:p w:rsidR="00E3525C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3525C" w:rsidRPr="007A2CBA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3525C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3525C" w:rsidRPr="001173EB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bookmarkStart w:id="0" w:name="Par32"/>
      <w:bookmarkEnd w:id="0"/>
      <w:r w:rsidRPr="001173EB">
        <w:rPr>
          <w:b/>
          <w:bCs/>
        </w:rPr>
        <w:t xml:space="preserve">МУНИЦИПАЛЬНАЯ ПРОГРАММА </w:t>
      </w:r>
    </w:p>
    <w:p w:rsidR="00E3525C" w:rsidRPr="001173EB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1173EB">
        <w:rPr>
          <w:b/>
          <w:bCs/>
        </w:rPr>
        <w:t xml:space="preserve">ТУЖИНСКОГО МУНИЦИПАЛЬНОГО РАЙОНА </w:t>
      </w:r>
    </w:p>
    <w:p w:rsidR="00E3525C" w:rsidRPr="001173EB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1173EB">
        <w:rPr>
          <w:b/>
          <w:bCs/>
        </w:rPr>
        <w:t>«УПРАВЛЕНИЕ МУНИЦИПАЛЬНЫМИ ФИНАНСАМИ И</w:t>
      </w:r>
    </w:p>
    <w:p w:rsidR="00E3525C" w:rsidRPr="001173EB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1173EB">
        <w:rPr>
          <w:b/>
          <w:bCs/>
        </w:rPr>
        <w:t xml:space="preserve"> РЕГУЛИРОВАНИЕ МЕЖБЮДЖЕТНЫХ ОТНОШЕНИЙ» </w:t>
      </w:r>
    </w:p>
    <w:p w:rsidR="00E3525C" w:rsidRPr="001173EB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1173EB">
        <w:rPr>
          <w:b/>
          <w:bCs/>
        </w:rPr>
        <w:t>НА 20</w:t>
      </w:r>
      <w:r>
        <w:rPr>
          <w:b/>
          <w:bCs/>
        </w:rPr>
        <w:t>20</w:t>
      </w:r>
      <w:r w:rsidRPr="001173EB">
        <w:rPr>
          <w:b/>
          <w:bCs/>
        </w:rPr>
        <w:t>-20</w:t>
      </w:r>
      <w:r>
        <w:rPr>
          <w:b/>
          <w:bCs/>
        </w:rPr>
        <w:t>25</w:t>
      </w:r>
      <w:r w:rsidRPr="001173EB">
        <w:rPr>
          <w:b/>
          <w:bCs/>
        </w:rPr>
        <w:t xml:space="preserve"> ГОДЫ</w:t>
      </w:r>
    </w:p>
    <w:p w:rsidR="00E3525C" w:rsidRPr="00EE6B54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3525C" w:rsidRPr="009D5DB0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  <w:r w:rsidRPr="009D5DB0">
        <w:t xml:space="preserve">Паспорт муниципальной программы Тужинского </w:t>
      </w:r>
      <w:r>
        <w:t xml:space="preserve">муниципального </w:t>
      </w:r>
      <w:r w:rsidRPr="009D5DB0">
        <w:t>района</w:t>
      </w:r>
    </w:p>
    <w:p w:rsidR="00E3525C" w:rsidRPr="009D5DB0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9D5DB0">
        <w:t>"Управление муниципальными финансами и регулирование</w:t>
      </w:r>
    </w:p>
    <w:p w:rsidR="00E3525C" w:rsidRPr="00DE0434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  <w:r w:rsidRPr="009D5DB0">
        <w:t>межбюджетных отношений"</w:t>
      </w:r>
      <w:r w:rsidRPr="008C4EEC">
        <w:rPr>
          <w:bCs/>
        </w:rPr>
        <w:t xml:space="preserve"> </w:t>
      </w:r>
      <w:r>
        <w:rPr>
          <w:bCs/>
        </w:rPr>
        <w:t>на</w:t>
      </w:r>
      <w:r w:rsidRPr="00DE0434">
        <w:rPr>
          <w:bCs/>
        </w:rPr>
        <w:t xml:space="preserve"> 20</w:t>
      </w:r>
      <w:r>
        <w:rPr>
          <w:bCs/>
        </w:rPr>
        <w:t>20</w:t>
      </w:r>
      <w:r w:rsidRPr="00DE0434">
        <w:rPr>
          <w:bCs/>
        </w:rPr>
        <w:t>-20</w:t>
      </w:r>
      <w:r>
        <w:rPr>
          <w:bCs/>
        </w:rPr>
        <w:t>25</w:t>
      </w:r>
      <w:r w:rsidRPr="00DE0434">
        <w:rPr>
          <w:bCs/>
        </w:rPr>
        <w:t xml:space="preserve"> годы</w:t>
      </w:r>
    </w:p>
    <w:p w:rsidR="00E3525C" w:rsidRPr="009D5DB0" w:rsidRDefault="00E3525C" w:rsidP="00E3525C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194"/>
      </w:tblGrid>
      <w:tr w:rsidR="00E3525C" w:rsidTr="002E5D27">
        <w:tc>
          <w:tcPr>
            <w:tcW w:w="2376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7E58C4">
              <w:rPr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7194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МКУ </w:t>
            </w:r>
            <w:r w:rsidRPr="007E58C4">
              <w:rPr>
                <w:sz w:val="24"/>
              </w:rPr>
              <w:t xml:space="preserve">Финансовое управление администрации Тужинского </w:t>
            </w:r>
            <w:r>
              <w:rPr>
                <w:sz w:val="24"/>
              </w:rPr>
              <w:t xml:space="preserve">муниципального </w:t>
            </w:r>
            <w:r w:rsidRPr="007E58C4">
              <w:rPr>
                <w:sz w:val="24"/>
              </w:rPr>
              <w:t>района</w:t>
            </w:r>
          </w:p>
        </w:tc>
      </w:tr>
      <w:tr w:rsidR="00E3525C" w:rsidTr="002E5D27">
        <w:tc>
          <w:tcPr>
            <w:tcW w:w="2376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7E58C4">
              <w:rPr>
                <w:sz w:val="24"/>
              </w:rPr>
              <w:t>Соисполнител</w:t>
            </w:r>
            <w:r>
              <w:rPr>
                <w:sz w:val="24"/>
              </w:rPr>
              <w:t>и</w:t>
            </w:r>
            <w:r w:rsidRPr="007E58C4">
              <w:rPr>
                <w:sz w:val="24"/>
              </w:rPr>
              <w:t xml:space="preserve"> муниципальной программы</w:t>
            </w:r>
          </w:p>
        </w:tc>
        <w:tc>
          <w:tcPr>
            <w:tcW w:w="7194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</w:p>
        </w:tc>
      </w:tr>
      <w:tr w:rsidR="00E3525C" w:rsidTr="002E5D27">
        <w:tc>
          <w:tcPr>
            <w:tcW w:w="2376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подпрограмм</w:t>
            </w:r>
          </w:p>
        </w:tc>
        <w:tc>
          <w:tcPr>
            <w:tcW w:w="7194" w:type="dxa"/>
          </w:tcPr>
          <w:p w:rsidR="00E3525C" w:rsidRPr="007E58C4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3525C" w:rsidTr="002E5D27">
        <w:trPr>
          <w:trHeight w:val="555"/>
        </w:trPr>
        <w:tc>
          <w:tcPr>
            <w:tcW w:w="2376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7E58C4">
              <w:rPr>
                <w:sz w:val="24"/>
              </w:rPr>
              <w:t xml:space="preserve">Цели муниципальной программы </w:t>
            </w:r>
          </w:p>
        </w:tc>
        <w:tc>
          <w:tcPr>
            <w:tcW w:w="7194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7E58C4">
              <w:rPr>
                <w:sz w:val="24"/>
              </w:rPr>
              <w:t>Проведение финансовой, бюджетной, налоговой политики на территории района</w:t>
            </w:r>
          </w:p>
        </w:tc>
      </w:tr>
      <w:tr w:rsidR="00E3525C" w:rsidTr="002E5D27">
        <w:tc>
          <w:tcPr>
            <w:tcW w:w="2376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7E58C4">
              <w:rPr>
                <w:sz w:val="24"/>
              </w:rPr>
              <w:t>Задачи муниципальной программы</w:t>
            </w:r>
          </w:p>
        </w:tc>
        <w:tc>
          <w:tcPr>
            <w:tcW w:w="7194" w:type="dxa"/>
          </w:tcPr>
          <w:p w:rsidR="00E3525C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7E58C4">
              <w:rPr>
                <w:sz w:val="24"/>
              </w:rPr>
              <w:t>рганизация бюджетного процесса;</w:t>
            </w:r>
            <w:r>
              <w:rPr>
                <w:sz w:val="24"/>
              </w:rPr>
              <w:t xml:space="preserve"> </w:t>
            </w:r>
          </w:p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7E58C4">
              <w:rPr>
                <w:sz w:val="24"/>
              </w:rPr>
              <w:t>беспечение сбалансированности и устойчивости бюджетной системы;</w:t>
            </w:r>
          </w:p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58C4">
              <w:rPr>
                <w:sz w:val="24"/>
              </w:rPr>
              <w:t>азвитие системы межбюджетных отношений</w:t>
            </w:r>
          </w:p>
        </w:tc>
      </w:tr>
      <w:tr w:rsidR="00E3525C" w:rsidTr="002E5D27">
        <w:tc>
          <w:tcPr>
            <w:tcW w:w="2376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7E58C4">
              <w:rPr>
                <w:sz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7194" w:type="dxa"/>
          </w:tcPr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бюджета муниципального района в установленные сроки в соответствии с бюджетным законодательством;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gramStart"/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сроков утверждения сводной бюджетной росписи бюджета муниципального района</w:t>
            </w:r>
            <w:proofErr w:type="gramEnd"/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своевременное доведение лимитов</w:t>
            </w:r>
            <w:r w:rsidRPr="00282E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бюджетных обязательств до главных распорядителей средств бюджета муниципального района;</w:t>
            </w:r>
          </w:p>
          <w:p w:rsidR="00E3525C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отношение объема муниципального долга Тужинского района к общему годовому объему доходов бюджета муниципального района без учета объема безвозмездных поступлений;</w:t>
            </w:r>
          </w:p>
          <w:p w:rsidR="00E3525C" w:rsidRPr="00F20BAB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расх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одных обязательств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Тужинского района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br/>
              <w:t>средствами бюджета муниципального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 в объеме,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утвержденном р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ешением районной 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бюджете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очередной финансовый год и на       плановый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 xml:space="preserve">период           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отношение объема расходов на обслуживание муниципального долга Тужинского района к общему объему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бюджета;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просроченной задолженности по муниципальному долгу Тужинского района; 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годового отчета об исполнении бюджета муниципального района в установленный срок;                                         выполнение финансовым управлением администрации района утвержденного плана контрольной работы; 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объема средств бюджета муниципального района, направляемых на выравнивание бюджетной обеспеченности поселений, к утвержденному плановому значению;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 бюджетам поселений из бюджета муниципального района, предусмотренных Муниципальной программой, в объеме, утвержденном решением  Тужинской районной Думы о бюджете муниципального района на очередной финансовый год и на плановый период;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наличие результатов оценки качества организации и осуществления бюджетного процесса в поселениях района (проведение оценки в установленный срок);</w:t>
            </w:r>
          </w:p>
        </w:tc>
      </w:tr>
      <w:tr w:rsidR="00E3525C" w:rsidTr="002E5D27">
        <w:tc>
          <w:tcPr>
            <w:tcW w:w="2376" w:type="dxa"/>
          </w:tcPr>
          <w:p w:rsidR="00E3525C" w:rsidRPr="007E58C4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194" w:type="dxa"/>
          </w:tcPr>
          <w:p w:rsidR="00E3525C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программы:</w:t>
            </w: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E3525C" w:rsidRPr="00C711BD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>Муниципальная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ограмма этапов не содержит.</w:t>
            </w:r>
          </w:p>
          <w:p w:rsidR="00E3525C" w:rsidRPr="007E58C4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25C" w:rsidTr="002E5D27">
        <w:tc>
          <w:tcPr>
            <w:tcW w:w="2376" w:type="dxa"/>
          </w:tcPr>
          <w:p w:rsidR="00E3525C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Объем финансового обеспечения муниципальной программы</w:t>
            </w:r>
          </w:p>
        </w:tc>
        <w:tc>
          <w:tcPr>
            <w:tcW w:w="7194" w:type="dxa"/>
          </w:tcPr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b/>
                <w:sz w:val="24"/>
                <w:szCs w:val="24"/>
              </w:rPr>
              <w:t>63264,0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Pr="00282EC7">
              <w:rPr>
                <w:rFonts w:ascii="Times New Roman" w:hAnsi="Times New Roman" w:cs="Times New Roman"/>
                <w:b/>
                <w:sz w:val="24"/>
                <w:szCs w:val="24"/>
              </w:rPr>
              <w:t>2277,6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Pr="00282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6673,2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E3525C" w:rsidRPr="006C2E30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82EC7">
              <w:rPr>
                <w:rFonts w:ascii="Times New Roman" w:hAnsi="Times New Roman" w:cs="Times New Roman"/>
                <w:b/>
                <w:sz w:val="24"/>
                <w:szCs w:val="24"/>
              </w:rPr>
              <w:t>54313,2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E3525C" w:rsidTr="002E5D27">
        <w:tc>
          <w:tcPr>
            <w:tcW w:w="2376" w:type="dxa"/>
          </w:tcPr>
          <w:p w:rsidR="00E3525C" w:rsidRDefault="00E3525C" w:rsidP="002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194" w:type="dxa"/>
          </w:tcPr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своевременное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бюджета муниципального района в соответствии с бюджетным законодательством;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gramStart"/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сроков утверждения сводной бюджетной росписи бюджета муниципального района</w:t>
            </w:r>
            <w:proofErr w:type="gramEnd"/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525C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своевременное доведение лимитов</w:t>
            </w:r>
            <w:r w:rsidRPr="00282E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бюджетных обязательств до главных распорядителей средств бюджета муниципального района;</w:t>
            </w:r>
          </w:p>
          <w:p w:rsidR="00E3525C" w:rsidRPr="00F20BAB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расх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одных обязательств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Тужинского района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br/>
              <w:t>средствами бюджета муниципального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 в объеме,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утвержденном р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ешением районной 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бюджете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очередной финансовый год и на       плановый 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20BAB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E3525C" w:rsidRPr="007A2CBA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в пределах 50%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объема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Тужинского района к общему годовому объему доходов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без учета объема безвозмездных поступлений;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525C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отношение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 объема расходов на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Тужинского района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к общему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объему расходов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, за исключением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субвенций, предоставляемых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областного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бюджета,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более 15%. 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недопущение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просроченной задолженности по муниципальному долгу Тужинского района; 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своевременное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составление годового отчета об исполнении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выполнение плана контрольной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утвержденного финансовым управлением администрации района; 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фактического объема средств бюджета муниципального района, направляемых на выравнивание бюджетной обеспеченности поселений, к утвержденному плановому значению;</w:t>
            </w:r>
          </w:p>
          <w:p w:rsidR="00E3525C" w:rsidRPr="00282EC7" w:rsidRDefault="00E3525C" w:rsidP="002E5D2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>перечислени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межбюджетных трансфертов бюджетам поселений из бюджета муниципального района, предусмотренных Муниципальной программой, в объеме, утвержденном решением  Тужинской районной Думы о бюджете муниципального района на очередной финансовый год и на плановый период;</w:t>
            </w:r>
          </w:p>
          <w:p w:rsidR="00E3525C" w:rsidRPr="00463998" w:rsidRDefault="00E3525C" w:rsidP="002E5D27">
            <w:pPr>
              <w:pStyle w:val="ConsPlusCell"/>
              <w:jc w:val="both"/>
              <w:rPr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</w:t>
            </w:r>
            <w:r w:rsidRPr="00282EC7">
              <w:rPr>
                <w:rFonts w:ascii="Times New Roman" w:hAnsi="Times New Roman" w:cs="Times New Roman"/>
                <w:sz w:val="24"/>
                <w:szCs w:val="24"/>
              </w:rPr>
              <w:t xml:space="preserve"> оценки качества организации и осуществления бюджетного процесса в поселениях района (проведение оценки в установленный срок);</w:t>
            </w:r>
          </w:p>
        </w:tc>
      </w:tr>
    </w:tbl>
    <w:p w:rsidR="0015188D" w:rsidRDefault="0015188D"/>
    <w:sectPr w:rsidR="0015188D" w:rsidSect="00151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E3525C"/>
    <w:rsid w:val="0015188D"/>
    <w:rsid w:val="00E3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5C"/>
    <w:rPr>
      <w:rFonts w:ascii="Times New Roman" w:eastAsia="Calibri" w:hAnsi="Times New Roman" w:cs="Times New Roman"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4583</Characters>
  <Application>Microsoft Office Word</Application>
  <DocSecurity>0</DocSecurity>
  <Lines>38</Lines>
  <Paragraphs>10</Paragraphs>
  <ScaleCrop>false</ScaleCrop>
  <Company>Home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2017-10-23T07:55:00Z</dcterms:created>
  <dcterms:modified xsi:type="dcterms:W3CDTF">2017-10-23T07:56:00Z</dcterms:modified>
</cp:coreProperties>
</file>